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GET READY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Che cosa significa Get Ready?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Significa "preparati" e come sappiamo è il tema della prossima Conferenza!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Ed è bello perché basta spostare l'accento dal termine, per passare dal "prepàrati" al "preparàti".</w:t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 Signore ci vuole preparare affinché siamo preparati!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parola preparare ci parla di risveglio, ma c'è molto di più.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Il suo significato è: predisporre quanto è necessario per compiere una determinata azione.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In altre parole è un qualcosa che si fa ora per essere pronti ad un appuntamento successivo.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Del resto anche le nostre giornate sono fatte di impegni e di preparazione per un qualcosa che dobbiamo fare o per un appuntamento a cui dobbiamo andare. E anche nel nostro rapporto col Signore è così.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Il successo o il fallimento nelle nostre vite dipende spesso da come ci siamo preparati.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Leggiamo ora un passo che parla di preparazione.</w:t>
      </w:r>
    </w:p>
    <w:p w:rsidR="00000000" w:rsidDel="00000000" w:rsidP="00000000" w:rsidRDefault="00000000" w:rsidRPr="00000000" w14:paraId="0000001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*Matteo 25:1-13</w:t>
      </w:r>
    </w:p>
    <w:p w:rsidR="00000000" w:rsidDel="00000000" w:rsidP="00000000" w:rsidRDefault="00000000" w:rsidRPr="00000000" w14:paraId="00000013">
      <w:pPr>
        <w:jc w:val="both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 «Allora il regno dei cieli sarà simile a dieci vergini le quali, prese le loro lampade, uscirono a incontrare lo sposo.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2</w:t>
      </w:r>
      <w:r w:rsidDel="00000000" w:rsidR="00000000" w:rsidRPr="00000000">
        <w:rPr>
          <w:i w:val="1"/>
          <w:highlight w:val="white"/>
          <w:rtl w:val="0"/>
        </w:rPr>
        <w:t xml:space="preserve"> Cinque di loro erano stolte e cinque avvedute;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3</w:t>
      </w:r>
      <w:r w:rsidDel="00000000" w:rsidR="00000000" w:rsidRPr="00000000">
        <w:rPr>
          <w:i w:val="1"/>
          <w:highlight w:val="white"/>
          <w:rtl w:val="0"/>
        </w:rPr>
        <w:t xml:space="preserve"> le stolte, nel prendere le loro lampade, non avevano preso con sé dell'olio;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4</w:t>
      </w:r>
      <w:r w:rsidDel="00000000" w:rsidR="00000000" w:rsidRPr="00000000">
        <w:rPr>
          <w:i w:val="1"/>
          <w:highlight w:val="white"/>
          <w:rtl w:val="0"/>
        </w:rPr>
        <w:t xml:space="preserve"> mentre le avvedute, insieme con le loro lampade, avevano preso dell'olio nei vasi.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5</w:t>
      </w:r>
      <w:r w:rsidDel="00000000" w:rsidR="00000000" w:rsidRPr="00000000">
        <w:rPr>
          <w:i w:val="1"/>
          <w:highlight w:val="white"/>
          <w:rtl w:val="0"/>
        </w:rPr>
        <w:t xml:space="preserve"> Siccome lo sposo tardava, tutte divennero assonnate e si addormentarono.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6</w:t>
      </w:r>
      <w:r w:rsidDel="00000000" w:rsidR="00000000" w:rsidRPr="00000000">
        <w:rPr>
          <w:i w:val="1"/>
          <w:highlight w:val="white"/>
          <w:rtl w:val="0"/>
        </w:rPr>
        <w:t xml:space="preserve"> Verso mezzanotte si levò un grido: "Ecco lo sposo, uscitegli incontro!"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7</w:t>
      </w:r>
      <w:r w:rsidDel="00000000" w:rsidR="00000000" w:rsidRPr="00000000">
        <w:rPr>
          <w:i w:val="1"/>
          <w:highlight w:val="white"/>
          <w:rtl w:val="0"/>
        </w:rPr>
        <w:t xml:space="preserve"> Allora tutte quelle vergini si svegliarono e prepararono le loro lampade.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8</w:t>
      </w:r>
      <w:r w:rsidDel="00000000" w:rsidR="00000000" w:rsidRPr="00000000">
        <w:rPr>
          <w:i w:val="1"/>
          <w:highlight w:val="white"/>
          <w:rtl w:val="0"/>
        </w:rPr>
        <w:t xml:space="preserve"> E le stolte dissero alle avvedute: "Dateci del vostro olio, perché le nostre lampade si spengono".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9</w:t>
      </w:r>
      <w:r w:rsidDel="00000000" w:rsidR="00000000" w:rsidRPr="00000000">
        <w:rPr>
          <w:i w:val="1"/>
          <w:highlight w:val="white"/>
          <w:rtl w:val="0"/>
        </w:rPr>
        <w:t xml:space="preserve"> Ma le avvedute risposero: "No, perché non basterebbe per noi e per voi; andate piuttosto dai venditori e compratevene!"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10</w:t>
      </w:r>
      <w:r w:rsidDel="00000000" w:rsidR="00000000" w:rsidRPr="00000000">
        <w:rPr>
          <w:i w:val="1"/>
          <w:highlight w:val="white"/>
          <w:rtl w:val="0"/>
        </w:rPr>
        <w:t xml:space="preserve"> Ma, mentre quelle andavano a comprarne, arrivò lo sposo; e quelle che erano pronte entrarono con lui nella sala delle nozze, e la porta fu chiusa.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11</w:t>
      </w:r>
      <w:r w:rsidDel="00000000" w:rsidR="00000000" w:rsidRPr="00000000">
        <w:rPr>
          <w:i w:val="1"/>
          <w:highlight w:val="white"/>
          <w:rtl w:val="0"/>
        </w:rPr>
        <w:t xml:space="preserve"> Più tardi vennero anche le altre vergini, dicendo: "Signore, Signore, aprici!"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12</w:t>
      </w:r>
      <w:r w:rsidDel="00000000" w:rsidR="00000000" w:rsidRPr="00000000">
        <w:rPr>
          <w:i w:val="1"/>
          <w:highlight w:val="white"/>
          <w:rtl w:val="0"/>
        </w:rPr>
        <w:t xml:space="preserve"> Ma egli rispose: "Io vi dico in verità: Non vi conosco".</w:t>
      </w:r>
    </w:p>
    <w:p w:rsidR="00000000" w:rsidDel="00000000" w:rsidP="00000000" w:rsidRDefault="00000000" w:rsidRPr="00000000" w14:paraId="00000014">
      <w:pPr>
        <w:jc w:val="both"/>
        <w:rPr>
          <w:i w:val="1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13</w:t>
      </w:r>
      <w:r w:rsidDel="00000000" w:rsidR="00000000" w:rsidRPr="00000000">
        <w:rPr>
          <w:i w:val="1"/>
          <w:highlight w:val="white"/>
          <w:rtl w:val="0"/>
        </w:rPr>
        <w:t xml:space="preserve"> Vegliate dunque, perché non sapete né il giorno né l'ora.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Vogliamo esaminare più in profondità questo passo per capire quello che vuole dirci. Al verso 1 possiamo trovare risposta alla domanda forse più centrale del tema di oggi e cioè: </w:t>
      </w:r>
    </w:p>
    <w:p w:rsidR="00000000" w:rsidDel="00000000" w:rsidP="00000000" w:rsidRDefault="00000000" w:rsidRPr="00000000" w14:paraId="0000001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Prepararsi per cosa?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 la risposta è: prepararsi per incontrare lo sposo. 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È molto importante avere ben chiaro per che cosa ci stiamo preparando e in questo brano vediamo appunto che queste dieci vergini si stavano preparando all'incontro con lo sposo. Questa parabola è significativa, perché ai tempi di Gesù c'era l'usanza che dieci giovani donne andassero verso casa dello sposo ad aspettare che uscisse per accompagnarlo alle nozze.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Questa è la ragione della nostra vita: credere nel suo ritorno, aspettarlo e prepararsi per questo.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Nel nostro cammino possiamo però incontrare persone che non sono interessate a questo incontro e Gesù ci avvisa di questo attraverso un'altra parabola.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*Luca 14:16-24</w:t>
      </w:r>
    </w:p>
    <w:p w:rsidR="00000000" w:rsidDel="00000000" w:rsidP="00000000" w:rsidRDefault="00000000" w:rsidRPr="00000000" w14:paraId="0000001F">
      <w:pPr>
        <w:jc w:val="both"/>
        <w:rPr>
          <w:i w:val="1"/>
        </w:rPr>
      </w:pPr>
      <w:r w:rsidDel="00000000" w:rsidR="00000000" w:rsidRPr="00000000">
        <w:rPr>
          <w:i w:val="1"/>
          <w:highlight w:val="white"/>
          <w:rtl w:val="0"/>
        </w:rPr>
        <w:t xml:space="preserve">Gesù gli disse: «Un uomo preparò una gran cena e invitò molti;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17</w:t>
      </w:r>
      <w:r w:rsidDel="00000000" w:rsidR="00000000" w:rsidRPr="00000000">
        <w:rPr>
          <w:i w:val="1"/>
          <w:highlight w:val="white"/>
          <w:rtl w:val="0"/>
        </w:rPr>
        <w:t xml:space="preserve"> e all'ora della cena, mandò il suo servo a dire agli invitati: "Venite, perché tutto è già pronto".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18</w:t>
      </w:r>
      <w:r w:rsidDel="00000000" w:rsidR="00000000" w:rsidRPr="00000000">
        <w:rPr>
          <w:i w:val="1"/>
          <w:highlight w:val="white"/>
          <w:rtl w:val="0"/>
        </w:rPr>
        <w:t xml:space="preserve"> Tutti insieme cominciarono a scusarsi. Il primo gli disse: "Ho comprato un campo e ho necessità di andarlo a vedere; ti prego di scusarmi".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19</w:t>
      </w:r>
      <w:r w:rsidDel="00000000" w:rsidR="00000000" w:rsidRPr="00000000">
        <w:rPr>
          <w:i w:val="1"/>
          <w:highlight w:val="white"/>
          <w:rtl w:val="0"/>
        </w:rPr>
        <w:t xml:space="preserve"> Un altro disse: "Ho comprato cinque paia di buoi e vado a provarli; ti prego di scusarmi".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20</w:t>
      </w:r>
      <w:r w:rsidDel="00000000" w:rsidR="00000000" w:rsidRPr="00000000">
        <w:rPr>
          <w:i w:val="1"/>
          <w:highlight w:val="white"/>
          <w:rtl w:val="0"/>
        </w:rPr>
        <w:t xml:space="preserve"> Un altro disse: "Ho preso moglie, e perciò non posso venire".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21</w:t>
      </w:r>
      <w:r w:rsidDel="00000000" w:rsidR="00000000" w:rsidRPr="00000000">
        <w:rPr>
          <w:i w:val="1"/>
          <w:highlight w:val="white"/>
          <w:rtl w:val="0"/>
        </w:rPr>
        <w:t xml:space="preserve"> Il servo tornò e riferì queste cose al suo signore. Allora il padrone di casa si adirò e disse al suo servo: "Va' presto per le piazze e per le vie della città, e conduci qua poveri, storpi, ciechi e zoppi".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22</w:t>
      </w:r>
      <w:r w:rsidDel="00000000" w:rsidR="00000000" w:rsidRPr="00000000">
        <w:rPr>
          <w:i w:val="1"/>
          <w:highlight w:val="white"/>
          <w:rtl w:val="0"/>
        </w:rPr>
        <w:t xml:space="preserve"> Poi il servo disse: "Signore, si è fatto come hai comandato e c'è ancora posto".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23</w:t>
      </w:r>
      <w:r w:rsidDel="00000000" w:rsidR="00000000" w:rsidRPr="00000000">
        <w:rPr>
          <w:i w:val="1"/>
          <w:highlight w:val="white"/>
          <w:rtl w:val="0"/>
        </w:rPr>
        <w:t xml:space="preserve"> Il signore disse al servo: "Va' fuori per le strade e lungo le siepi e costringili a entrare, affinché la mia casa sia piena.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24</w:t>
      </w:r>
      <w:r w:rsidDel="00000000" w:rsidR="00000000" w:rsidRPr="00000000">
        <w:rPr>
          <w:i w:val="1"/>
          <w:highlight w:val="white"/>
          <w:rtl w:val="0"/>
        </w:rPr>
        <w:t xml:space="preserve"> Perché io vi dico che nessuno di quegli uomini che erano stati invitati, assaggerà la mia cena"».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Vediamo in questa parabola come lo sposo invita le prime persone, vediamo come ha preparato tutto ed è pronto ad incontrarle, ma loro hanno altre priorità, si scusano dando le loro giustificazioni e non accettano il suo invito.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  <w:t xml:space="preserve">Lo sposo si indigna di tutto questo e si muove per invitarne altre, persone che solo nel bisogno, fino ad arrivare a spingere le ultime persone, quelle che si trovano fuori per strada, fino a che la sua casa non è piena.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  <w:t xml:space="preserve">Quante volte il Signore ci invita ad un incontro con Lui, a cenare con Lui, ad un momento di gioia, ma noi perdiamo questo incontro perché abbiamo altre priorità o non siamo realmente interessati a incontrarlo. Eppure prepararsi non è soltanto in vista del suo ritorno, ma significa essere pronti ogni giorno al suo invito.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Ritornando alla parabola delle dieci vergini vediamo quali sono i punti in comune fra tutte: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-Tutte escono fuori per andare incontro allo sposo. Ciò significa che per incontrare il Signore abbiamo bisogno di uscire fuori dalla nostra zona comfort, dalle nostre tradizioni e false sicurezze.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-Tutte hanno la stessa intenzione, cioè andare incontro allo sposo.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  <w:t xml:space="preserve">-Tutte prendono con sé delle lampade e la lampada ci parla di luce, del fatto di essere luce in un mondo di tenebre</w:t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-Tutte si addormentano. 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Gesù ci conosce profondamente, conosce la nostra natura e sa che a volte, quando sembra che la risposta tardi o quando certe cose non arrivano nel modo in cui pensavamo, possiamo perdere l'entusiasmo nell'attesa.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La differenza tra le vergini stolte e quelle avvedute non sta quindi nell'avere avuto o meno un momento di sonnolenza, perché entrambe lo hanno avuto.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  <w:t xml:space="preserve">Per questo non dobbiamo sentirci in colpa se anche noi a volte ci sentiamo scoraggiati, perché fa parte della vita e il Signore lo sa. Ci sono cose che a volte non avvengono come noi vorremmo o quando noi vorremmo, però in questi momenti ci può incoraggiare un passo della scrittura, che ci ricorda che le Sue vie non sono le nostre vie e che i Suoi pensieri non sono i nostri pensieri (Isaia 55:8-9).</w:t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Ad un certo punto della parabola vediamo un'altra cosa che accomuna le 10 vergini: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-Tutte sentono un grido, l'avviso che lo sposo sta arrivando!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rtl w:val="0"/>
        </w:rPr>
        <w:t xml:space="preserve">Ci sono dei momenti nella nostra vita in cui c'è bisogno che qualcuno gridi a noi. </w:t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Il termine “Get Ready”, "preparati al risveglio", presuppone appunto che poco prima ci si era addormentati! Abbiamo bisogno che qualcuno ci incoraggi e ci risvegli dal torpore.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tl w:val="0"/>
        </w:rPr>
        <w:t xml:space="preserve">Qual è stata dunque la differenza tra le stolte e le avvedute?</w:t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  <w:t xml:space="preserve">Le avvedute avevano preso con sé dei vasi di olio in più di scorta.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Spesso non basta avere solo le buone intenzioni, ma c'è bisogno di preparazione per raggiungere lo scopo!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Le vergini avvedute avevano portato con sé sia le lampade sia i vasetti di olio.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La lampada ci parla di identità e di scopo. L'identità sta nell' essere consapevoli di chi siamo, di essere figli di Dio, com'è scritto nel Vangelo di Giovanni.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*Giovanni 1:12</w:t>
      </w:r>
    </w:p>
    <w:p w:rsidR="00000000" w:rsidDel="00000000" w:rsidP="00000000" w:rsidRDefault="00000000" w:rsidRPr="00000000" w14:paraId="00000040">
      <w:pPr>
        <w:jc w:val="both"/>
        <w:rPr>
          <w:i w:val="1"/>
        </w:rPr>
      </w:pPr>
      <w:r w:rsidDel="00000000" w:rsidR="00000000" w:rsidRPr="00000000">
        <w:rPr>
          <w:i w:val="1"/>
          <w:highlight w:val="white"/>
          <w:rtl w:val="0"/>
        </w:rPr>
        <w:t xml:space="preserve">ma a tutti quelli che l'hanno ricevuto egli ha dato il diritto di diventare figli di Dio, a quelli cioè che credono nel suo nome,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13</w:t>
      </w:r>
      <w:r w:rsidDel="00000000" w:rsidR="00000000" w:rsidRPr="00000000">
        <w:rPr>
          <w:i w:val="1"/>
          <w:highlight w:val="white"/>
          <w:rtl w:val="0"/>
        </w:rPr>
        <w:t xml:space="preserve"> i quali non sono nati da sangue, né da volontà di carne, né da volontà d'uomo, ma sono nati da 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Lo scopo è quello di essere luce per brillare nelle tenebre e brillare perché Gesù vive in noi.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Avere identità e scopo, non è però sufficiente: anche le cinque vergini stolte avevano tutto questo, ma hanno fallito. 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C'è bisogno di avere dei vasetti d'olio.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L'olio serve per alimentare la lampada, quindi è indispensabile per alimentare la nostra identità e portarci allo scopo.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L'olio ci parla di unzione, fede, parole di Dio e opere. Tutto questo ci permette di splendere, di essere preparati, di essere pronti.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Questi vasi hanno bisogno di essere riempiti giorno per giorno, </w:t>
      </w:r>
      <w:r w:rsidDel="00000000" w:rsidR="00000000" w:rsidRPr="00000000">
        <w:rPr>
          <w:rtl w:val="0"/>
        </w:rPr>
        <w:t xml:space="preserve">anche nel buio della notte, per essere sempre preparati al suo ritorno, </w:t>
      </w:r>
      <w:r w:rsidDel="00000000" w:rsidR="00000000" w:rsidRPr="00000000">
        <w:rPr>
          <w:rtl w:val="0"/>
        </w:rPr>
        <w:t xml:space="preserve">perché come vediamo nella parabola, anche le cinque vergini stolte sono poi ritornate dallo sposo con dell'olio, acquistato però quando era troppo tardi e non gli è più servito. </w:t>
      </w:r>
    </w:p>
    <w:p w:rsidR="00000000" w:rsidDel="00000000" w:rsidP="00000000" w:rsidRDefault="00000000" w:rsidRPr="00000000" w14:paraId="0000004B">
      <w:pPr>
        <w:jc w:val="both"/>
        <w:rPr>
          <w:highlight w:val="yellow"/>
        </w:rPr>
      </w:pPr>
      <w:r w:rsidDel="00000000" w:rsidR="00000000" w:rsidRPr="00000000">
        <w:rPr>
          <w:rtl w:val="0"/>
        </w:rPr>
        <w:t xml:space="preserve">Abbiamo bisogno di avere sempre con noi quest'olio per poter splendere al momento giusto.</w:t>
      </w:r>
      <w:r w:rsidDel="00000000" w:rsidR="00000000" w:rsidRPr="00000000">
        <w:rPr>
          <w:highlight w:val="yellow"/>
          <w:rtl w:val="0"/>
        </w:rPr>
        <w:t xml:space="preserve"> È un qualcosa che si costruisce giorno dopo giorno, con fede, con preghiera, con l'unzione dello Spirito Santo, facendo opere di grazia e di amore. Così ogni giorno possiamo riempire quel vaso per essere pronti ad incontrarci con lo sposo. </w:t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Per concludere, se dovessimo scegliere all'interno di questa parabola un versetto che contenga in sé la centralità del messaggio, sicuramente dovremmo scegliere l'ultimo.</w:t>
      </w:r>
    </w:p>
    <w:p w:rsidR="00000000" w:rsidDel="00000000" w:rsidP="00000000" w:rsidRDefault="00000000" w:rsidRPr="00000000" w14:paraId="0000004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*Matteo 25:13 </w:t>
      </w:r>
    </w:p>
    <w:p w:rsidR="00000000" w:rsidDel="00000000" w:rsidP="00000000" w:rsidRDefault="00000000" w:rsidRPr="00000000" w14:paraId="0000005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Vegliate dunque perché non sapete né il giorno né l'ora in cui il figlio dell'uomo verrà.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/>
      </w:pPr>
      <w:r w:rsidDel="00000000" w:rsidR="00000000" w:rsidRPr="00000000">
        <w:rPr>
          <w:rtl w:val="0"/>
        </w:rPr>
        <w:t xml:space="preserve">Questo ultimo verso non è per incutere paura o per ammonirci, ma è un incoraggiamento ad essere preparati.</w:t>
      </w:r>
    </w:p>
    <w:p w:rsidR="00000000" w:rsidDel="00000000" w:rsidP="00000000" w:rsidRDefault="00000000" w:rsidRPr="00000000" w14:paraId="0000005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/>
      </w:pPr>
      <w:r w:rsidDel="00000000" w:rsidR="00000000" w:rsidRPr="00000000">
        <w:rPr>
          <w:rtl w:val="0"/>
        </w:rPr>
        <w:t xml:space="preserve">Vegliare infatti non vuol dire non dormire, perché abbiamo visto che tutte e dieci le vergini si sono addormentate, ma significa essere preparati!</w:t>
      </w:r>
    </w:p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Dobbiamo vedere questa parabola non limitatamente al momento del ritorno del Signore, ma applicandola alla nostra vita di tutti i giorni. Il Signore infatti vuole incontrarci e non soltanto al suo ritorno, ma ogni giorno! Dobbiamo prepararci, perché non sappiamo quando, all'interno delle nostre giornate, può accadere l'improvviso di Dio, un appuntamento speciale con Lui e dobbiamo essere pronti. Dietro ogni improvviso di Dio, infatti c'è sempre una preparazione!</w:t>
      </w:r>
    </w:p>
    <w:p w:rsidR="00000000" w:rsidDel="00000000" w:rsidP="00000000" w:rsidRDefault="00000000" w:rsidRPr="00000000" w14:paraId="00000057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 noi, siamo pronti?</w:t>
      </w:r>
    </w:p>
    <w:p w:rsidR="00000000" w:rsidDel="00000000" w:rsidP="00000000" w:rsidRDefault="00000000" w:rsidRPr="00000000" w14:paraId="0000005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  <w:t xml:space="preserve">Tante volte n</w:t>
      </w:r>
      <w:r w:rsidDel="00000000" w:rsidR="00000000" w:rsidRPr="00000000">
        <w:rPr>
          <w:rtl w:val="0"/>
        </w:rPr>
        <w:t xml:space="preserve">ella nostra vita perdiamo le benedizioni, perdiamo l'occasione, perché non siamo pronti, perchè non abbiamo dietro con noi quel vasetto fatto di preghiere di intimità di ogni giorno e così perdiamo quell' improvviso.</w:t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Quest'anno è l'anno delle occasioni, delle porte aperte e allora dobbiamo iniziare a riempire quei vasetti per poterle cogliere!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Il Signore sta tornando e dobbiamo prepararci, perché è proprio nel momento in cui si sta spegnendo la lampada e si fa più buio intorno a noi che dobbiamo avere l’olio necessario per risplendere più forte. 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Forse Lui arriverà proprio nel momento più cupo, ma è proprio in quel momento che sentiremo dire: arriva lo sposo, arriva lo sposo!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Alleluia!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